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88E6A" w14:textId="52EF2357" w:rsidR="007418D8" w:rsidRDefault="00D33647" w:rsidP="00D33647">
      <w:pPr>
        <w:jc w:val="center"/>
        <w:rPr>
          <w:b/>
          <w:bCs/>
        </w:rPr>
      </w:pPr>
      <w:r w:rsidRPr="00D33647">
        <w:rPr>
          <w:b/>
          <w:bCs/>
        </w:rPr>
        <w:t>INSTRUCTIONS FOR COMPLETING THE FY 202</w:t>
      </w:r>
      <w:r w:rsidR="00F652F8">
        <w:rPr>
          <w:b/>
          <w:bCs/>
        </w:rPr>
        <w:t>5</w:t>
      </w:r>
      <w:r w:rsidRPr="00D33647">
        <w:rPr>
          <w:b/>
          <w:bCs/>
        </w:rPr>
        <w:t xml:space="preserve"> (FOR FY 202</w:t>
      </w:r>
      <w:r w:rsidR="00F652F8">
        <w:rPr>
          <w:b/>
          <w:bCs/>
        </w:rPr>
        <w:t>6</w:t>
      </w:r>
      <w:r w:rsidRPr="00D33647">
        <w:rPr>
          <w:b/>
          <w:bCs/>
        </w:rPr>
        <w:t xml:space="preserve"> SERVICES) MEDICARE IMPROVEMENT FOR PATIENTS &amp; PROVIDERS ACT (MIPPA) GRANT APPLICATION (AAA &amp; ADRC FUNDS)</w:t>
      </w:r>
    </w:p>
    <w:p w14:paraId="271259B2" w14:textId="77777777" w:rsidR="00D33647" w:rsidRDefault="00D33647" w:rsidP="00D33647">
      <w:pPr>
        <w:jc w:val="center"/>
        <w:rPr>
          <w:b/>
          <w:bCs/>
        </w:rPr>
      </w:pPr>
    </w:p>
    <w:p w14:paraId="0B723AF5" w14:textId="0DC1C493" w:rsidR="00D33647" w:rsidRDefault="00D33647" w:rsidP="00D33647">
      <w:r w:rsidRPr="00182801">
        <w:rPr>
          <w:b/>
          <w:bCs/>
          <w:u w:val="single"/>
        </w:rPr>
        <w:t>MIPPA Expenditure Period:</w:t>
      </w:r>
      <w:r>
        <w:t xml:space="preserve"> MIPPA grant funds must be obligated and/or expended by August 31, 202</w:t>
      </w:r>
      <w:r w:rsidR="00F652F8">
        <w:t>6</w:t>
      </w:r>
      <w:r>
        <w:t>. August 31</w:t>
      </w:r>
      <w:r w:rsidR="00E31A9C">
        <w:t>st</w:t>
      </w:r>
      <w:r>
        <w:t xml:space="preserve"> is the ending date on the Illinois Department on Aging’s grant award from ACL.</w:t>
      </w:r>
    </w:p>
    <w:p w14:paraId="4492E6F6" w14:textId="77777777" w:rsidR="00D33647" w:rsidRPr="00D33647" w:rsidRDefault="00D33647" w:rsidP="00D33647">
      <w:pPr>
        <w:rPr>
          <w:b/>
          <w:bCs/>
          <w:u w:val="single"/>
        </w:rPr>
      </w:pPr>
      <w:r w:rsidRPr="00D33647">
        <w:rPr>
          <w:b/>
          <w:bCs/>
          <w:u w:val="single"/>
        </w:rPr>
        <w:t xml:space="preserve">MIPPA UNIFORM GRANT APPLICATION PART B </w:t>
      </w:r>
    </w:p>
    <w:p w14:paraId="5E0AA18F" w14:textId="338FD2CF" w:rsidR="00AB089A" w:rsidRPr="008B4D1B" w:rsidRDefault="008B4D1B" w:rsidP="00D33647">
      <w:r>
        <w:t>This section has been completed in the FFY202</w:t>
      </w:r>
      <w:r w:rsidR="00F652F8">
        <w:t>5</w:t>
      </w:r>
      <w:r>
        <w:t xml:space="preserve"> MIPPA Priority 2 for AAAs and does not need to be duplicated here.  </w:t>
      </w:r>
    </w:p>
    <w:p w14:paraId="371D4803" w14:textId="796073D7" w:rsidR="00182801" w:rsidRDefault="00D33647" w:rsidP="00D33647">
      <w:r w:rsidRPr="00182801">
        <w:rPr>
          <w:b/>
          <w:bCs/>
          <w:u w:val="single"/>
        </w:rPr>
        <w:t>ASSURANCES</w:t>
      </w:r>
      <w:r w:rsidR="00182801">
        <w:rPr>
          <w:b/>
          <w:bCs/>
          <w:u w:val="single"/>
        </w:rPr>
        <w:t>:</w:t>
      </w:r>
      <w:r>
        <w:t xml:space="preserve"> This section should be read carefully. No changes may be made in any of the assurance 4 statements, as this section constitutes the Area Agency’s recognition of, and agreement to comply with state rules and regulations, other given statutory/regulatory provisions, and Illinois Department on Aging requirements. A new section </w:t>
      </w:r>
      <w:r w:rsidR="00182801">
        <w:t>was</w:t>
      </w:r>
      <w:r>
        <w:t xml:space="preserve"> added </w:t>
      </w:r>
      <w:r w:rsidR="00182801">
        <w:t>in</w:t>
      </w:r>
      <w:r>
        <w:t xml:space="preserve"> FY23, to </w:t>
      </w:r>
      <w:proofErr w:type="gramStart"/>
      <w:r>
        <w:t>be in compliance with</w:t>
      </w:r>
      <w:proofErr w:type="gramEnd"/>
      <w:r>
        <w:t xml:space="preserve"> ACL guidance regarding the requirement for grantees to share documents with the grantor upon request, as well as funding acknowledgments on public information materials.</w:t>
      </w:r>
    </w:p>
    <w:p w14:paraId="0CC819F3" w14:textId="5D099361" w:rsidR="008B4D1B" w:rsidRPr="008B4D1B" w:rsidRDefault="00D33647" w:rsidP="008B4D1B">
      <w:r w:rsidRPr="00182801">
        <w:rPr>
          <w:b/>
          <w:bCs/>
          <w:u w:val="single"/>
        </w:rPr>
        <w:t xml:space="preserve"> BOARD MEMBERSHIP</w:t>
      </w:r>
      <w:r w:rsidR="00182801" w:rsidRPr="00182801">
        <w:rPr>
          <w:b/>
          <w:bCs/>
          <w:u w:val="single"/>
        </w:rPr>
        <w:t>:</w:t>
      </w:r>
      <w:r>
        <w:t xml:space="preserve"> </w:t>
      </w:r>
      <w:r w:rsidR="008B4D1B">
        <w:t>This section has been completed in the FFY202</w:t>
      </w:r>
      <w:r w:rsidR="00B0305E">
        <w:t>5</w:t>
      </w:r>
      <w:r w:rsidR="008B4D1B">
        <w:t xml:space="preserve"> MIPPA Priority 2 for AAAs and does not need to be duplicated here.  </w:t>
      </w:r>
    </w:p>
    <w:p w14:paraId="5FE9DDFE" w14:textId="73982A95" w:rsidR="00182801" w:rsidRDefault="00182801" w:rsidP="00D33647"/>
    <w:p w14:paraId="4F79469E" w14:textId="452FC13A" w:rsidR="00B853FD" w:rsidRDefault="00D33647" w:rsidP="00D33647">
      <w:r w:rsidRPr="00182801">
        <w:rPr>
          <w:b/>
          <w:bCs/>
          <w:u w:val="single"/>
        </w:rPr>
        <w:t>MIPPA BUDGET</w:t>
      </w:r>
      <w:r w:rsidR="00182801">
        <w:t xml:space="preserve">: </w:t>
      </w:r>
      <w:r>
        <w:t>The purpose of this section is to identify anticipated financial expenditures and related outputs for resources that the Area Agency anticipates it will have available to support activities under the grant. In completing this section, it should be noted that the allocations shown represent targets for implementing program activities and objectives. The Area Agency will only be held accountable if expenditures substantially vary from allocated amounts or are inconsistent with state rules or regulations. MIPPA Funding Expenditure Period MIPPA grant funds must be obligated and/or expended by August 31, 202</w:t>
      </w:r>
      <w:r w:rsidR="00182801">
        <w:t>5</w:t>
      </w:r>
      <w:r>
        <w:t>. August 31 is the ending date on the Illinois Department on Aging’s grant award from ACL. Area Agency on Aging Administrative Funding Restrictions MIPPA grant funds are to be primarily used for direct assistance in applying for the various public benefit programs and to enroll in Medicare Part D plans. Area Agencies on Aging can retain a maximum of 10% of the MIPPA funds for administrative activities. If an Area Agency on Aging elects to use additional MIPPA funds for direct services, the Area Agency on Aging should have projected service activities (service objectives) the Area Agency on Aging will directly conduct on the FY 202</w:t>
      </w:r>
      <w:r w:rsidR="00F652F8">
        <w:t>6</w:t>
      </w:r>
      <w:r>
        <w:t xml:space="preserve"> SHAP Grant Application Part B. Additional MIPPA funds can also be used for other types of direct services (information and assistance, educational and outreach activities and significant program development and coordination activities. These activities must have been documented in the appropriate section of the FY 202</w:t>
      </w:r>
      <w:r w:rsidR="00F652F8">
        <w:t>6</w:t>
      </w:r>
      <w:r>
        <w:t xml:space="preserve"> SHAP Grant Application Part B.</w:t>
      </w:r>
    </w:p>
    <w:p w14:paraId="78A535C1" w14:textId="77777777" w:rsidR="00B853FD" w:rsidRDefault="00B853FD" w:rsidP="00D33647">
      <w:r w:rsidRPr="00B853FD">
        <w:rPr>
          <w:b/>
          <w:bCs/>
          <w:u w:val="single"/>
        </w:rPr>
        <w:t>State of Illinois—GATA Uniform Budget Template</w:t>
      </w:r>
      <w:r w:rsidRPr="00B853FD">
        <w:t>:  The Uniform Grant Budget Template</w:t>
      </w:r>
      <w:r>
        <w:t xml:space="preserve"> is mandated due to the Grant Accountability and Transparency Act (GATA). All state agencies are mandated to use the templates for all grants funded by the State of Illinois.</w:t>
      </w:r>
    </w:p>
    <w:p w14:paraId="7A2EAA4A" w14:textId="38DED748" w:rsidR="00C56C14" w:rsidRDefault="00B853FD" w:rsidP="00D33647">
      <w:r>
        <w:t xml:space="preserve"> For FY2</w:t>
      </w:r>
      <w:r w:rsidR="00F652F8">
        <w:t>5</w:t>
      </w:r>
      <w:r>
        <w:t xml:space="preserve">, both Priority 2 (AAA) and Priority 3 (ADRC) MIPPA budgets will be submitted within the </w:t>
      </w:r>
      <w:proofErr w:type="spellStart"/>
      <w:r>
        <w:t>Amplifund</w:t>
      </w:r>
      <w:proofErr w:type="spellEnd"/>
      <w:r>
        <w:t xml:space="preserve"> System. All budget categories from the GATA uniform grant budget template will be captured within the electronic template. For all funded budget categories, please complete the grant funded </w:t>
      </w:r>
      <w:r>
        <w:lastRenderedPageBreak/>
        <w:t xml:space="preserve">amount, along with a narrative description. The Non-Grant Funded section should be left blank for each category being funded. </w:t>
      </w:r>
      <w:proofErr w:type="spellStart"/>
      <w:r>
        <w:t>Amplifund</w:t>
      </w:r>
      <w:proofErr w:type="spellEnd"/>
      <w:r>
        <w:t xml:space="preserve"> will auto-calculate the budget categories into the overall budget total. The following budget categories shall not be completed without prior approval: Construction and Research &amp; Development. </w:t>
      </w:r>
    </w:p>
    <w:p w14:paraId="72272774" w14:textId="6B47C4ED" w:rsidR="00D33647" w:rsidRDefault="00B853FD" w:rsidP="00D33647">
      <w:r w:rsidRPr="00C56C14">
        <w:rPr>
          <w:b/>
          <w:bCs/>
          <w:u w:val="single"/>
        </w:rPr>
        <w:t>FFATA Data Collection Form</w:t>
      </w:r>
      <w:r w:rsidR="00C56C14">
        <w:rPr>
          <w:b/>
          <w:bCs/>
          <w:u w:val="single"/>
        </w:rPr>
        <w:t>:</w:t>
      </w:r>
      <w:r>
        <w:t xml:space="preserve"> This is a requirement since MIPPA funds are Federal funds. Since this page is not incorporated within </w:t>
      </w:r>
      <w:proofErr w:type="spellStart"/>
      <w:r>
        <w:t>Amplifund’s</w:t>
      </w:r>
      <w:proofErr w:type="spellEnd"/>
      <w:r>
        <w:t xml:space="preserve"> budget template, it will be completed as an attachment within the </w:t>
      </w:r>
      <w:proofErr w:type="spellStart"/>
      <w:r>
        <w:t>Amplifund</w:t>
      </w:r>
      <w:proofErr w:type="spellEnd"/>
      <w:r>
        <w:t xml:space="preserve"> System. Please upload a completed FFATA form to each MIPPA grant opportunity within the Application Forms section of </w:t>
      </w:r>
      <w:proofErr w:type="spellStart"/>
      <w:r>
        <w:t>Amplifund</w:t>
      </w:r>
      <w:proofErr w:type="spellEnd"/>
      <w:r w:rsidR="00D33647">
        <w:br/>
      </w:r>
    </w:p>
    <w:p w14:paraId="6586E7B0" w14:textId="77777777" w:rsidR="00D33647" w:rsidRPr="00D33647" w:rsidRDefault="00D33647" w:rsidP="00D33647">
      <w:pPr>
        <w:ind w:left="360"/>
      </w:pPr>
    </w:p>
    <w:sectPr w:rsidR="00D33647" w:rsidRPr="00D336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395FB9"/>
    <w:multiLevelType w:val="hybridMultilevel"/>
    <w:tmpl w:val="66C64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2748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647"/>
    <w:rsid w:val="00182801"/>
    <w:rsid w:val="00591946"/>
    <w:rsid w:val="007418D8"/>
    <w:rsid w:val="008938FB"/>
    <w:rsid w:val="008B4D1B"/>
    <w:rsid w:val="00AB089A"/>
    <w:rsid w:val="00B0305E"/>
    <w:rsid w:val="00B853FD"/>
    <w:rsid w:val="00C56C14"/>
    <w:rsid w:val="00D33647"/>
    <w:rsid w:val="00E26777"/>
    <w:rsid w:val="00E31A9C"/>
    <w:rsid w:val="00E53350"/>
    <w:rsid w:val="00F65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5D2DB"/>
  <w15:chartTrackingRefBased/>
  <w15:docId w15:val="{193BD0F0-B9BF-4DE2-BD49-1AA9D558C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6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623</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Schumacher, Michael</dc:creator>
  <cp:keywords/>
  <dc:description/>
  <cp:lastModifiedBy>Miller, Chuck</cp:lastModifiedBy>
  <cp:revision>4</cp:revision>
  <dcterms:created xsi:type="dcterms:W3CDTF">2025-02-07T17:07:00Z</dcterms:created>
  <dcterms:modified xsi:type="dcterms:W3CDTF">2026-01-28T16:48:00Z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ba85677268fbed32998ad6bdf807276776ed4420373612a21f2ed75459b95c75</vt:lpwstr>
  </property>
</Properties>
</file>